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A372AE">
      <w:pPr>
        <w:numPr>
          <w:ilvl w:val="0"/>
          <w:numId w:val="1"/>
        </w:numPr>
        <w:ind w:left="0" w:leftChars="0" w:firstLine="420" w:firstLineChars="0"/>
      </w:pPr>
      <w:r>
        <w:rPr>
          <w:rFonts w:hint="eastAsia"/>
          <w:lang w:val="en-US" w:eastAsia="zh-CN"/>
        </w:rPr>
        <w:t>面向对象</w:t>
      </w:r>
    </w:p>
    <w:p w14:paraId="114FE85D">
      <w:pPr>
        <w:numPr>
          <w:ilvl w:val="0"/>
          <w:numId w:val="2"/>
        </w:numPr>
        <w:ind w:left="425" w:leftChars="0" w:hanging="425" w:firstLineChars="0"/>
      </w:pPr>
      <w:r>
        <w:rPr>
          <w:rFonts w:hint="eastAsia"/>
          <w:lang w:val="en-US" w:eastAsia="zh-CN"/>
        </w:rPr>
        <w:t>初识对象</w:t>
      </w:r>
    </w:p>
    <w:p w14:paraId="77497E71">
      <w:pPr>
        <w:numPr>
          <w:numId w:val="0"/>
        </w:numPr>
        <w:ind w:leftChars="0"/>
      </w:pPr>
      <w:r>
        <w:drawing>
          <wp:inline distT="0" distB="0" distL="114300" distR="114300">
            <wp:extent cx="5267325" cy="31400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D098">
      <w:pPr>
        <w:numPr>
          <w:ilvl w:val="0"/>
          <w:numId w:val="2"/>
        </w:numPr>
        <w:ind w:left="425" w:leftChars="0" w:hanging="425" w:firstLineChars="0"/>
      </w:pPr>
      <w:r>
        <w:rPr>
          <w:rFonts w:hint="eastAsia"/>
          <w:lang w:val="en-US" w:eastAsia="zh-CN"/>
        </w:rPr>
        <w:t>类内的函数称为成员方法</w:t>
      </w:r>
    </w:p>
    <w:p w14:paraId="26A68B18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729F010F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方法名(self,形参1，形参2，...，形参n):</w:t>
      </w:r>
    </w:p>
    <w:p w14:paraId="32A3096A"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方法体</w:t>
      </w:r>
    </w:p>
    <w:p w14:paraId="09214510">
      <w:pPr>
        <w:numPr>
          <w:numId w:val="0"/>
        </w:numPr>
        <w:ind w:leftChars="0" w:firstLine="420"/>
      </w:pPr>
      <w:r>
        <w:drawing>
          <wp:inline distT="0" distB="0" distL="114300" distR="114300">
            <wp:extent cx="5266690" cy="3071495"/>
            <wp:effectExtent l="0" t="0" r="63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36DF">
      <w:pPr>
        <w:numPr>
          <w:numId w:val="0"/>
        </w:numPr>
        <w:ind w:leftChars="0" w:firstLine="420"/>
      </w:pPr>
    </w:p>
    <w:p w14:paraId="11F5D765">
      <w:pPr>
        <w:numPr>
          <w:numId w:val="0"/>
        </w:numPr>
        <w:ind w:leftChars="0" w:firstLine="420"/>
      </w:pPr>
    </w:p>
    <w:p w14:paraId="41EC7164">
      <w:pPr>
        <w:numPr>
          <w:numId w:val="0"/>
        </w:numPr>
        <w:ind w:leftChars="0" w:firstLine="420"/>
      </w:pPr>
    </w:p>
    <w:p w14:paraId="44D49E0C">
      <w:pPr>
        <w:numPr>
          <w:numId w:val="0"/>
        </w:numPr>
        <w:ind w:leftChars="0" w:firstLine="420"/>
      </w:pPr>
    </w:p>
    <w:p w14:paraId="3FA18CD9">
      <w:pPr>
        <w:numPr>
          <w:numId w:val="0"/>
        </w:numPr>
        <w:ind w:leftChars="0" w:firstLine="420"/>
      </w:pPr>
    </w:p>
    <w:p w14:paraId="6B8A390F">
      <w:pPr>
        <w:numPr>
          <w:numId w:val="0"/>
        </w:numPr>
        <w:ind w:leftChars="0" w:firstLine="420"/>
      </w:pPr>
    </w:p>
    <w:p w14:paraId="3C0D4028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 w14:paraId="0E4FF238">
      <w:pPr>
        <w:numPr>
          <w:numId w:val="0"/>
        </w:numPr>
        <w:ind w:leftChars="0"/>
      </w:pPr>
      <w:r>
        <w:drawing>
          <wp:inline distT="0" distB="0" distL="114300" distR="114300">
            <wp:extent cx="5264785" cy="28568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380D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魔术方法</w:t>
      </w:r>
    </w:p>
    <w:p w14:paraId="145823C6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3374390"/>
            <wp:effectExtent l="0" t="0" r="444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BB2E">
      <w:pPr>
        <w:numPr>
          <w:numId w:val="0"/>
        </w:numPr>
        <w:ind w:leftChars="0"/>
      </w:pPr>
      <w:r>
        <w:drawing>
          <wp:inline distT="0" distB="0" distL="114300" distR="114300">
            <wp:extent cx="5261610" cy="2693670"/>
            <wp:effectExtent l="0" t="0" r="571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BD08">
      <w:pPr>
        <w:numPr>
          <w:numId w:val="0"/>
        </w:numPr>
        <w:ind w:leftChars="0"/>
      </w:pPr>
      <w:r>
        <w:drawing>
          <wp:inline distT="0" distB="0" distL="114300" distR="114300">
            <wp:extent cx="5266690" cy="3024505"/>
            <wp:effectExtent l="0" t="0" r="63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ADD6D">
      <w:pPr>
        <w:numPr>
          <w:numId w:val="0"/>
        </w:numPr>
        <w:ind w:leftChars="0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57165" cy="2218055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0C5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</w:t>
      </w:r>
    </w:p>
    <w:p w14:paraId="39A312DC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将现实世界的属性、行为，封装到类中，描述为成员变量、成员方法</w:t>
      </w:r>
    </w:p>
    <w:p w14:paraId="0B7A2A23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74290"/>
            <wp:effectExtent l="0" t="0" r="63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5E10">
      <w:pPr>
        <w:numPr>
          <w:numId w:val="0"/>
        </w:numPr>
        <w:tabs>
          <w:tab w:val="left" w:pos="6379"/>
        </w:tabs>
        <w:ind w:leftChars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类对象无法访问私有成员，类中的其他成员可以访问私有成员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53A65F"/>
    <w:multiLevelType w:val="singleLevel"/>
    <w:tmpl w:val="A853A6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C9B80BBB"/>
    <w:multiLevelType w:val="singleLevel"/>
    <w:tmpl w:val="C9B80BBB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E34BB3"/>
    <w:rsid w:val="62E3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101</TotalTime>
  <ScaleCrop>false</ScaleCrop>
  <LinksUpToDate>false</LinksUpToDate>
  <CharactersWithSpaces>0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2026-01-23T03:28:00Z</dcterms:created>
  <dc:creator>: )</dc:creator>
  <cp:lastModifiedBy>: )</cp:lastModifiedBy>
  <dcterms:modified xsi:type="dcterms:W3CDTF">2026-01-23T05:10:13Z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5F403401206C4CDDB460355F70C46968_11</vt:lpwstr>
  </property>
  <property fmtid="{D5CDD505-2E9C-101B-9397-08002B2CF9AE}" pid="4" name="KSOTemplateDocerSaveRecord">
    <vt:lpwstr>eyJoZGlkIjoiZDQ5ZWQxOThjMzVlNDE0ZTg0ODA1MDA0OWNiMDY0YzkiLCJ1c2VySWQiOiIxMDEwOTIyMjc2In0=</vt:lpwstr>
  </property>
</Properties>
</file>